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PIANO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Sezione verde - Silvia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SITUAZIONE DI PARTENZA (Riflessioni sul gruppo, inserimenti, maschi/femmine, situazioni particolari: disabili, stranieri, bisogni educativi speciali)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5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gruppo quest’anno è formato da 5 bambini di cui 3 femmine e 2 maschi della fascia d’età 12-18 mesi. A gennaio verranno inseriti altri due bambini (un maschio e una femmina) della fascia d’età 12-18 mesi.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Non vi sono situazioni particolari di disabilità o bisogni educativi speciali.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bambini verranno accompagnati all’acquisizione di semplici autonomie e regole di vita comunitaria.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ELENCO 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5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bambini di cui 2 maschi e 3 femmine dai 12 ai 18 mesi.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FINALITÀ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(linee di programmazione generali di quest’anno e le competenze che si intendono far acquisire)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quanto l’asilo nido è il luogo delle relazioni il tema trasversale trattato quest’anno riguarderà la sfera delle emozioni, proprio perché frequentare l’asilo nido significa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anche conoscere sé stessi e condividere con gli altri sentimenti quali gioia, paura, rabbia e tristezza. L’educazione affettiva occuperà un ruolo fondamentale avviando il bambino ad una più profonda, positiva conoscenza di sé, delle sue potenzialità, delle sue fragilità e ad instaurare rapporti gratificanti con gli altri basati sulla collaborazione, il rispetto e il dialogo.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L’azione pedagogica si soffermerà in particolar modo su ciò che il bambino prova in una precisa circostanza, per aiutarlo a vivere le diverse emozioni e sensazioni percepite. Dare un nome a ciò che sta avvenendo in lui lo aiuterà poi, non solo a conoscere le emozioni ma a riconoscerle successivamente in sé stesso e negli altri; controllarle quando possono diventare un ostacolo per le relazioni interpersonali.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Verranno cosi stimolate attività mentali che andranno a costituire la cosiddetta “intelligenza emotiva”. Tale tematica verrà condivisa anche con gli insegnanti delle attività trasversali (motoria, inglese, musica).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 SPECIFICI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(conoscenze, capacità, competenze rispetto al piano dell’offerta formativa e agli obiettivi generali)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Gli obiettivi specifici rispetto al P.O.E che si intendono raggiungere mirano a: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Favorire il distacco sereno dalle figure familiari di riferimento, accettando il contatto e la cura da parte dell’educatrice;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Socializzare, condividere giochi e spazi con gli altri bambini, rispettando le regole della vita comunitaria;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Riconoscere ritmi e routine della giornata e la funzionalità degli spazi;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Creare spazi di gioco che favoriscano l’acquisizione di nuove abilità e che rafforzino quelle esistenti;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Favorire l’agire libero dei bambini offrendo loro la possibilità di scelta di espressione di sé;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Favorire le capacità relazionali e di espressione delle emozioni attraverso diversi linguaggi espressivi;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Conoscere elementi caratteristici delle principali festività (Festa della mamma, del papà, dei nonni, Natale, Pasqua);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Favorire il raggiungimento di autonomie personali.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Ulteriori obiettivi specifici saranno sviluppati e perseguiti in funzione dei contenuti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affrontati nelle programmazioni mensili.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 TRASVERSALI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(per infanzia: motoria, musica, inglese, religione, arte/pittura, ed.stradale, ed.alimentare,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 primaria: cittadinanza e costituzione,…)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PROGRAMMA (contenuti affrontati e  descrizione dei tempi di realizzazione)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Nel corso dell’anno verranno proposte attività educative in forma ludica, attività di pittura e manipolazione, lettura ed esplorazione dell’ambiente esterno del giardino, affinchè i bambini possano percepire il cambiamento dettato dalle stagioni e coglierne le principali caratteristiche. Verranno inoltre vissute e affrontate le principali festività religiose (Natale, Carnevale, Pasqua) e le festività che valorizzano la famiglia (Festa dei nonni, Festa del Papà, Festa della mamma). I progetti specifici e trasversali saranno sviluppati nel corso dell’anno, sempre a partire dalla specifica situazione del gruppo sezione e dagli interessi che i bambini manifestano.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TESTO DI RIFERIMENTO (o materiale educativo/didattico utilizzato)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11111"/>
                <w:sz w:val="28"/>
                <w:szCs w:val="28"/>
                <w:u w:val="none"/>
                <w:shd w:fill="auto" w:val="clear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Emozion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66c0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 Van Hout Mies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colori delle emozioni  di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highlight w:val="white"/>
                  <w:u w:val="none"/>
                  <w:vertAlign w:val="baseline"/>
                  <w:rtl w:val="0"/>
                </w:rPr>
                <w:t xml:space="preserve">Anna Llenas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 sei storie delle emozioni di Sara Agostini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lupo che si emozionava troppo di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highlight w:val="white"/>
                  <w:u w:val="single"/>
                  <w:vertAlign w:val="baseline"/>
                  <w:rtl w:val="0"/>
                </w:rPr>
                <w:t xml:space="preserve">Orianne Lallemand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 il libro delle emozioni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highlight w:val="white"/>
                  <w:u w:val="single"/>
                  <w:vertAlign w:val="baseline"/>
                  <w:rtl w:val="0"/>
                </w:rPr>
                <w:t xml:space="preserve">Silvia Serreli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Libri di lettura attinenti la tematica delle emozioni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DESCRIZIONE DELL’ ATTIVITA’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Riconoscendo il valore e l’importanza della corporeità e del gioco per il bambino, attraverso il quale esperisce e costruisce un senso di sé e del mondo circostante, le attività proposte saranno principalmente di “gioco libero” previlegiando l’attività all’aperto.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Tali permetteranno al bambino/a di poter sperimentare in piena autonomia e secondo la propria soggettività gli spazi e i diversi materiali predisposti consapevolmente dall’educatrice.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Verranno inoltre proposte anche attività più strutturate, quali quelle pittoriche e manipolative, con l’utilizzo di materiali diversificati al fine di stimolare nel bambino le proprie sensazioni percettive (tattili, olfattive, gustative, visive, uditive).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Permettendo al bambino/a di poter esprimere sé stesso, la propria creatività e ampliare la propria conoscenza del mondo.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METODOLOGIE DIDATTICHE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ruolo dell’educatrice è quello di osservare, sostenere, incoraggiare il bambino nell’azione di scoperta e conoscenza attraverso il “fare attivo e concreto”. L’educatrice, strutturando appositamente gli ambienti, crea occasioni di gioco, di relazioni, di nuovi apprendimenti, che permettono al bambino di essere protagonista attivo e interattivo del suo processo di crescita.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Ogni attività proposta è mirata al pieno sviluppo della creatività e nel rispetto delle potenzialità di ciascun bambino/a.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 quanto concerne la valutazione tale avviene attraverso la compilazione di schede trimestrali che vanno a vagliare il livello di sviluppo evolutivo del bambino/a in relazione alle diverse aree di sviluppo (La percezione e il movimento, Il gesto, le immagini e le parole, I problemi, le prove e le soluzioni, L'ambiente e la società, L'identità e la socialità).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Inoltre le educatrici si avvalgono per la valutazione di ciascun bambino/a anche dell’osservazione giornaliera durante le varie attività proposte, al fine di comprendere quelle che sono le effettive competenze e soprattutto le potenzialità di ciascun bambino/a allo scopo di porsi obiettivi il più possibile mirati al pieno sviluppo bio - psico – sociale dello stesso.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VALUTAZIONE DI FINE ANNO SCOLASTICO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Padova li 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Firma: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Firma dei genitori rappresentanti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3"/>
      <w:tblW w:w="9645.0" w:type="dxa"/>
      <w:jc w:val="left"/>
      <w:tblInd w:w="55.0" w:type="pc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90"/>
      <w:gridCol w:w="4760"/>
      <w:gridCol w:w="2695"/>
      <w:tblGridChange w:id="0">
        <w:tblGrid>
          <w:gridCol w:w="2190"/>
          <w:gridCol w:w="4760"/>
          <w:gridCol w:w="2695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8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319530" cy="9048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3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8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Centro Infanzia “Sacro Cuore”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Via Ponchielli,7- tel.049711505</w:t>
          </w:r>
        </w:p>
        <w:p w:rsidR="00000000" w:rsidDel="00000000" w:rsidP="00000000" w:rsidRDefault="00000000" w:rsidRPr="00000000" w14:paraId="0000009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35020 Albignasego - PD</w:t>
          </w:r>
        </w:p>
        <w:p w:rsidR="00000000" w:rsidDel="00000000" w:rsidP="00000000" w:rsidRDefault="00000000" w:rsidRPr="00000000" w14:paraId="0000009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e.mail: cisacrocuore@virgilio.it</w:t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http://www.cisacrocuore.altervista.org/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9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A.S. </w:t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2020/2021</w:t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amazon.it/Silvia-Serreli/e/B07BHTSVBZ/ref=dp_byline_cont_book_1" TargetMode="External"/><Relationship Id="rId9" Type="http://schemas.openxmlformats.org/officeDocument/2006/relationships/hyperlink" Target="https://www.amazon.it/Orianne-Lallemand/e/B004MPWCNW/ref=dp_byline_cont_book_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azon.it/Emozioni-Van-Hout-Mies/dp/8860660289/ref=sr_1_3?dchild=1&amp;keywords=Emozioni&amp;qid=1602408282&amp;s=books&amp;sr=1-3" TargetMode="External"/><Relationship Id="rId7" Type="http://schemas.openxmlformats.org/officeDocument/2006/relationships/hyperlink" Target="https://www.amazon.it/Emozioni-Van-Hout-Mies/dp/8860660289/ref=sr_1_3?dchild=1&amp;keywords=Emozioni&amp;qid=1602408282&amp;s=books&amp;sr=1-3" TargetMode="External"/><Relationship Id="rId8" Type="http://schemas.openxmlformats.org/officeDocument/2006/relationships/hyperlink" Target="https://www.amazon.it/Anna-Llenas/e/B00OA36KZC?ref=sr_ntt_srch_lnk_1&amp;qid=1602408282&amp;sr=1-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